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42E8B" w14:textId="450EA850" w:rsidR="00A27951" w:rsidRPr="00FE14AB" w:rsidRDefault="00A27951" w:rsidP="00A2795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FE14AB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</w:t>
      </w:r>
      <w:r w:rsidRPr="00FE14AB">
        <w:rPr>
          <w:rFonts w:ascii="Calibri" w:hAnsi="Calibri" w:cs="Calibri"/>
          <w:b/>
          <w:bCs/>
          <w:sz w:val="32"/>
          <w:szCs w:val="32"/>
          <w:lang w:val="fr-FR"/>
        </w:rPr>
        <w:t>0</w:t>
      </w:r>
    </w:p>
    <w:p w14:paraId="4C9A3787" w14:textId="77777777" w:rsidR="00A27951" w:rsidRPr="00FE14AB" w:rsidRDefault="00A27951" w:rsidP="00A279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53511640" w14:textId="77777777" w:rsidR="00A27951" w:rsidRPr="00FE14AB" w:rsidRDefault="00A27951" w:rsidP="00A279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FE14AB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68CF77C7" w14:textId="77777777" w:rsidR="00A27951" w:rsidRPr="00FE14AB" w:rsidRDefault="00A27951" w:rsidP="00A27951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FE14AB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FE14AB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7A330806" w14:textId="77777777" w:rsidR="00A27951" w:rsidRPr="00FE14AB" w:rsidRDefault="00A27951" w:rsidP="00A2795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12C7BC41" w14:textId="77777777" w:rsidR="00A27951" w:rsidRPr="00FE14AB" w:rsidRDefault="00A27951" w:rsidP="00A27951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FE14AB" w:rsidRPr="00FE14AB" w14:paraId="68C0BAAA" w14:textId="77777777" w:rsidTr="00A27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7E122E8" w14:textId="33C3EE3D" w:rsidR="00A27951" w:rsidRPr="00FE14AB" w:rsidRDefault="00A27951" w:rsidP="00A27951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304FAEF" w14:textId="14807EB6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606831CD" w14:textId="77777777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111B5A20" w14:textId="184B76B1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E18093" w14:textId="77777777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4F7C40C1" w14:textId="060E576E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FE14AB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6CCD0D71" w14:textId="0A237CE1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189A662" w14:textId="0DA92EB9" w:rsidR="00A27951" w:rsidRPr="00FE14AB" w:rsidRDefault="00A27951" w:rsidP="00A2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CA57DE" w:rsidRPr="00FE14AB" w14:paraId="125BF826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4C60D6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CFC4B9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AUT / Ernst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und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Anna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Lughofer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5EC6AF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22811/93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CF9B4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30/11/1999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C84089E" w14:textId="1B57B1C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C80C03F" w14:textId="7C53780E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E95C966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D4B7350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93B60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AUT / Pfleger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BB0F0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27648/95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3C22E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04/04/2000</w:t>
            </w:r>
          </w:p>
          <w:p w14:paraId="44142B5F" w14:textId="08FED6D6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D0B679" w14:textId="6A57DA8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9DC96E7" w14:textId="7345ABCC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40249AE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35C31B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EBDD1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AUT / W.R.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8CE01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26602/95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7DC96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21/12/1999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A4F067" w14:textId="0835AFB2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111D416" w14:textId="7793BB7E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0CD0AFBC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6D14B16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2000)109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63A71A6" w14:textId="4453FD5C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Assenov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B269AF1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24760/94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12B46A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28/10/1998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FA02E6F" w14:textId="442632D2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Style w:val="hps"/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Pr="00FE14AB">
              <w:rPr>
                <w:rStyle w:val="hps"/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E14AB">
              <w:rPr>
                <w:rStyle w:val="hps"/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F94B76" w14:textId="2A64F6B4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3D6AB7ED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F265CF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2000)110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389DFA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FE14AB">
              <w:rPr>
                <w:rFonts w:cstheme="minorHAnsi"/>
                <w:b/>
                <w:bCs/>
                <w:sz w:val="20"/>
                <w:szCs w:val="20"/>
                <w:lang w:val="fr-FR"/>
              </w:rPr>
              <w:t>Nikolova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114940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31195/96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33F664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sz w:val="20"/>
                <w:szCs w:val="20"/>
                <w:lang w:val="fr-FR"/>
              </w:rPr>
              <w:t>25/03/1999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802183" w14:textId="62E14FDF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Style w:val="hps"/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AA6D5F4" w14:textId="3D47072D" w:rsidR="00A27951" w:rsidRPr="00FE14AB" w:rsidRDefault="00A27951" w:rsidP="00A279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2863FA7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21EC11C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2000)95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E329F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CYP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Pitsillos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5CE881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41854/98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4757C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28/03/2000</w:t>
            </w:r>
          </w:p>
          <w:p w14:paraId="5F00734B" w14:textId="7B74867D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53EEF2" w14:textId="04DC0F0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5F13B8B" w14:textId="20AEAEBB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2D7897B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344C2C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FF0653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DNK / Grosse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466E50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30285/96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6D7B3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08/06/2000</w:t>
            </w:r>
          </w:p>
          <w:p w14:paraId="451BB016" w14:textId="1BB5D3C0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23F190D" w14:textId="17A5CB8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539BB68" w14:textId="790DFD61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804B60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1C20188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AC1B40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DNK / Kurt Nielsen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424EA9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33488/96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480EC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15/05/2000</w:t>
            </w:r>
          </w:p>
          <w:p w14:paraId="626BA80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15/02/2000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1B1107" w14:textId="39115346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03B8FB4" w14:textId="2AA9C84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EC10AAF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7C8B30A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8967D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ESP / Garcia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Manibardo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76086F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38695/97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262A2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7C2C59D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15/02/2000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C7F32A5" w14:textId="702EC54B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713312" w14:textId="08BFBB79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035815BE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EC3D0E9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2000)80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3265DE" w14:textId="482DABAC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ESP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Riera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Blume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7ACCB7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37680/97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C64DE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14/01/2000</w:t>
            </w:r>
          </w:p>
          <w:p w14:paraId="05867111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14/10/1999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AC598B" w14:textId="50306479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59C2C30" w14:textId="77122451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4BA824D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546C78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60838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Bruny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A24F1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41792/98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C22EE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30/05/2000</w:t>
            </w:r>
          </w:p>
          <w:p w14:paraId="298D46AE" w14:textId="10C51348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BDD4C11" w14:textId="021CCC15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B89E8F3" w14:textId="697F2D83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16E06D5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2259D8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2000)96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1886C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Cloez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FF65DC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41861/98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784F9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14/03/2000</w:t>
            </w:r>
          </w:p>
          <w:p w14:paraId="57924BD1" w14:textId="493D2726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736359" w14:textId="66D9BA28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F472196" w14:textId="14D1EB0A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A120832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AD00B4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4CBC97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De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Geouffre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de la Pradelle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CEBCFF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12964/87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96DC4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16/12/1992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8E4312" w14:textId="05988A09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EEB75C6" w14:textId="360A4C17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98315C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D122C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2302A7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Donsimoni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CDA394D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36754/97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D5148A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03/02/2000</w:t>
            </w:r>
          </w:p>
          <w:p w14:paraId="6B81DC9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05/10/1999</w:t>
            </w:r>
          </w:p>
          <w:p w14:paraId="6FF9046A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2B5C1B" w14:textId="7F69F345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17AA7C6" w14:textId="1731BB12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280206D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4E7F5CC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1CD5FE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Jaffredou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EE54E7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39843/98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FF85B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19/08/1999</w:t>
            </w:r>
          </w:p>
          <w:p w14:paraId="1EB8B11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19/05/1999</w:t>
            </w:r>
          </w:p>
          <w:p w14:paraId="2E6DA3E1" w14:textId="71022D3B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34CC40" w14:textId="76804C8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44191B9" w14:textId="2EC3FF82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EF90E4F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868D49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B1246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Maini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ECFA65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31801/96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2D46A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26/01/2000</w:t>
            </w:r>
          </w:p>
          <w:p w14:paraId="76FC2FA2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26/10/1999</w:t>
            </w:r>
          </w:p>
          <w:p w14:paraId="43BC582E" w14:textId="18E6EF39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B8FC024" w14:textId="333C5072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AD8EC96" w14:textId="6E281AA1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E594988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3A6C20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F6EF59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FRA / Seidl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ECF7FC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31430/96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66202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11/04/2000</w:t>
            </w:r>
          </w:p>
          <w:p w14:paraId="4DEB713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11/01/2000</w:t>
            </w:r>
          </w:p>
          <w:p w14:paraId="5C636C60" w14:textId="77FD3023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D418274" w14:textId="5811CFD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7A63559" w14:textId="78DBC46D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1AC48DA3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266DB1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2000)60</w:t>
              </w:r>
            </w:hyperlink>
          </w:p>
          <w:p w14:paraId="5EEF144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4E9163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FRA / Serre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D055D6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29718/96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DDC93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29/12/1999</w:t>
            </w:r>
          </w:p>
          <w:p w14:paraId="147DC3D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29/09/1999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7CEB5B2" w14:textId="5657F3B9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BAF2FAB" w14:textId="2FDD6D5B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781C6E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7A69E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03C910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Canea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Catholic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Church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E94FE3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25528/94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E9FB5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16/12/1997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F5B431E" w14:textId="046EF768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0B8AAEB" w14:textId="420B9B6D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3F3CBAB1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8B92581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2000)99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E06A34" w14:textId="276085C1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Sidiropoulos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9572A66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26695/95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027F46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10/07/1998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D94956" w14:textId="726737AC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2B9714F" w14:textId="5CD2AE1F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531E76FF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7D2EDB9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1F68862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ISL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Vilborg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Yrsa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Sigurđardóttir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9DAD797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32451/96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8D9A58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30/058/2000</w:t>
            </w:r>
          </w:p>
          <w:p w14:paraId="2266D752" w14:textId="16A151BE" w:rsidR="00A27951" w:rsidRPr="00FE14AB" w:rsidRDefault="00FE14AB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A27951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E5F24DA" w14:textId="13458EA9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05A4BE5" w14:textId="4BFD6061" w:rsidR="00A27951" w:rsidRPr="00FE14AB" w:rsidRDefault="00A27951" w:rsidP="00A279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A92828F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C7E748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009C6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Aggiato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7D272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36822/97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4208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29/02/2000</w:t>
            </w:r>
          </w:p>
          <w:p w14:paraId="267052E1" w14:textId="65BE8AE1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E283CEF" w14:textId="4A9AFCE9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80D8ACB" w14:textId="5CBC1C80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61523F5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1A788AF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33682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Ali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2FA46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37484/97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C3673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6F5AF08F" w14:textId="6E03AD67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ECB807C" w14:textId="1436CEC7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4A697A9" w14:textId="4BAF5AC0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2E567D2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41147B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5F83B67" w14:textId="14E55021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Bagedda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Delogu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F0B99B0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33992/96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13C26A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60162F4D" w14:textId="5558870F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E219229" w14:textId="504A684F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2676047" w14:textId="304C3066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C90B4CE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CCCFF0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D51EC3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Boccardi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ADF3B56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38045/97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F4582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28/03/2000</w:t>
            </w:r>
          </w:p>
          <w:p w14:paraId="18E62756" w14:textId="476AFA8B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07FC1F1" w14:textId="2CBDEB3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743BC04" w14:textId="195F7347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9A571BE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675040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228351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C.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B88B3A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61E04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05/04/2000</w:t>
            </w:r>
          </w:p>
          <w:p w14:paraId="43E58A89" w14:textId="08362660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Règlement </w:t>
            </w: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80090F2" w14:textId="2F3267E2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9BFAEE6" w14:textId="19B8D5B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188F2236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B0944BD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D9EE1C6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Carrozza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3483DF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43598/98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7E598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19/10/1999</w:t>
            </w:r>
          </w:p>
          <w:p w14:paraId="4B3CF1B2" w14:textId="429B81C7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C112435" w14:textId="0481B0C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C3857D9" w14:textId="0FC7D000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B9C4EC9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620273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8C57C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D.M. 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50FF9A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E97AB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05/04/2000</w:t>
            </w:r>
          </w:p>
          <w:p w14:paraId="7816CD9F" w14:textId="27F6F475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DB3D9B" w14:textId="03CD544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C249F7" w14:textId="6D2489EF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B41620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876ED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4B48886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Errigo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CE642A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39789/98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98404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13E60F47" w14:textId="33D950C0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E4CE76" w14:textId="15E5107E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7AE7813" w14:textId="1A097A4C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C764E34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65B247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93260C" w14:textId="72B3E5B5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Ferrara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Lorrenzo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27905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40282/98+ 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DA69A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26/10/1999</w:t>
            </w:r>
          </w:p>
          <w:p w14:paraId="5B13D6AD" w14:textId="799AE768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1F8EBB" w14:textId="638517DA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6B51869" w14:textId="7D445C95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BA71B12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1A32DD4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2000)112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C22117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Fragola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205720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40939/98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F34D6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21/03/2000</w:t>
            </w:r>
          </w:p>
          <w:p w14:paraId="51EE5039" w14:textId="63A08C7F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E887DB0" w14:textId="4C5C3918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B05E174" w14:textId="2BA91282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0E90716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4C66C2A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B304CF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Francesca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04908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40665/98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9F9E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0665628C" w14:textId="6A905833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A8254D8" w14:textId="7376DFC1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B9FEA36" w14:textId="46F76911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4C5C8BB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6C1BF4C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1D4741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Franzil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E767A0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34214/96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338EE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26/10/1999</w:t>
            </w:r>
          </w:p>
          <w:p w14:paraId="1EFDBDE3" w14:textId="62DB0B4F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76A6703" w14:textId="7E200A7F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03183E" w14:textId="72D76FDE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BA44B6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2B28F5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731DB8A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G.S. IX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EC01C4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34204/96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0A36F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19/10/1999</w:t>
            </w:r>
          </w:p>
          <w:p w14:paraId="71EAC99D" w14:textId="27233501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4574DC" w14:textId="5C0EF66C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0AD83C1" w14:textId="6338ABD7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DC487F1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EE2C94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30E20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Galloni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25C5CE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39453/98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65818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29/02/2000</w:t>
            </w:r>
          </w:p>
          <w:p w14:paraId="3D280ADD" w14:textId="1F8225DA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3597CD" w14:textId="2301220C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A0D5D64" w14:textId="7DD0A5B6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CA57DE" w:rsidRPr="00FE14AB" w14:paraId="345D7F1C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79FEE6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890A8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Gatto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D65D09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34469/97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FFC19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0FB19E90" w14:textId="25325E5B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C1CA759" w14:textId="4AB26597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4B58FE1" w14:textId="614DF01F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4D0DE83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E21CE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7AB70F" w14:textId="2D0E4DE0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Iuliano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A.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L.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CD93B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35756/97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A7C497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142DC626" w14:textId="6470AE08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B176BDC" w14:textId="6F7BAC56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890C48B" w14:textId="0DD1BA24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4FD9917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BF5358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12A80C" w14:textId="089B2630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La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Brocca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BC5BCC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40293/98+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E932F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2C55A299" w14:textId="671C66F9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C4B9222" w14:textId="7222CEA1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EDAA520" w14:textId="17083256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5B1696B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FE6C06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26F057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Lombardo Vincenzo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321B06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42353/98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4378C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14/12/1999</w:t>
            </w:r>
          </w:p>
          <w:p w14:paraId="187CCAE7" w14:textId="7B0129E6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80AF47" w14:textId="78BA197B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58D3831" w14:textId="33611E5E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C756509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22621DC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BEDD5A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M.R. 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E2A549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41892/98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FCE912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14/12/1999</w:t>
            </w:r>
          </w:p>
          <w:p w14:paraId="79862FCD" w14:textId="0D5FEEE1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BE4CAA1" w14:textId="7338E763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613461C" w14:textId="5BD42B02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8D7194F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EB1D1F8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6D0DB2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Macciocchi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74C81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43584/98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2C025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19/10/1999</w:t>
            </w:r>
          </w:p>
          <w:p w14:paraId="2F62154D" w14:textId="44D8C146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0D7FB12" w14:textId="67FE8E05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26C1E67" w14:textId="380F98C0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0" w:name="_Hlk41574499"/>
      <w:tr w:rsidR="00CA57DE" w:rsidRPr="00FE14AB" w14:paraId="1113B825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F28E8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r w:rsidRPr="00FE14AB">
              <w:rPr>
                <w:rFonts w:ascii="Calibri" w:eastAsia="Times New Roman" w:hAnsi="Calibri" w:cs="Calibri"/>
                <w:sz w:val="18"/>
                <w:szCs w:val="18"/>
                <w:lang w:val="fr-FR"/>
              </w:rPr>
              <w:fldChar w:fldCharType="begin"/>
            </w:r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instrText xml:space="preserve"> HYPERLINK "http://hudoc.echr.coe.int/eng?i=001-55858" </w:instrText>
            </w:r>
            <w:r w:rsidRPr="00FE14AB">
              <w:rPr>
                <w:rFonts w:ascii="Calibri" w:eastAsia="Times New Roman" w:hAnsi="Calibri" w:cs="Calibri"/>
                <w:sz w:val="18"/>
                <w:szCs w:val="18"/>
                <w:lang w:val="fr-FR"/>
              </w:rPr>
              <w:fldChar w:fldCharType="separate"/>
            </w:r>
            <w:proofErr w:type="spellStart"/>
            <w:proofErr w:type="gramStart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2000)74</w:t>
            </w:r>
            <w:r w:rsidRPr="00FE14AB">
              <w:rPr>
                <w:rFonts w:ascii="Calibri" w:eastAsia="Times New Roman" w:hAnsi="Calibri" w:cs="Calibri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5346B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Mangiola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CD08C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40179/98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D60DD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11DE95C7" w14:textId="7A7C2B84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24B981" w14:textId="7F2087E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3795736" w14:textId="13F6E8B0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End w:id="0"/>
      <w:tr w:rsidR="00CA57DE" w:rsidRPr="00FE14AB" w14:paraId="021A415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8C0AEE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r w:rsidRPr="00FE14AB">
              <w:rPr>
                <w:lang w:val="fr-FR"/>
              </w:rPr>
              <w:fldChar w:fldCharType="begin"/>
            </w:r>
            <w:r w:rsidRPr="00FE14AB">
              <w:rPr>
                <w:lang w:val="fr-FR"/>
              </w:rPr>
              <w:instrText xml:space="preserve"> HYPERLINK "http://hudoc.echr.coe.int/eng?i=001-55904" </w:instrText>
            </w:r>
            <w:r w:rsidRPr="00FE14AB">
              <w:rPr>
                <w:lang w:val="fr-FR"/>
              </w:rPr>
              <w:fldChar w:fldCharType="separate"/>
            </w:r>
            <w:proofErr w:type="spellStart"/>
            <w:proofErr w:type="gramStart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Style w:val="Hyperlink"/>
                <w:rFonts w:ascii="Calibri" w:hAnsi="Calibri" w:cs="Calibri"/>
                <w:b w:val="0"/>
                <w:bCs w:val="0"/>
                <w:sz w:val="18"/>
                <w:szCs w:val="18"/>
                <w:lang w:val="fr-FR"/>
              </w:rPr>
              <w:t>2000)140</w:t>
            </w:r>
            <w:r w:rsidRPr="00FE14AB">
              <w:rPr>
                <w:rStyle w:val="Hyperlink"/>
                <w:rFonts w:ascii="Calibri" w:hAnsi="Calibri" w:cs="Calibri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38C1BB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Marrazzo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110DBE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41203/98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D025BF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28/06/2000</w:t>
            </w:r>
          </w:p>
          <w:p w14:paraId="2244F68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28/03/2000</w:t>
            </w:r>
          </w:p>
          <w:p w14:paraId="4AB1EF88" w14:textId="3A341E6D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73F1C7C" w14:textId="3E319B6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81ED690" w14:textId="56699EF8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64CABE6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44A213E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AEA118D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Martinelli Giancarlo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B050C0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33827/96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16996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11/01/2000</w:t>
            </w:r>
          </w:p>
          <w:p w14:paraId="39082BCF" w14:textId="58CEBAD7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8575F3" w14:textId="183CDE52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3733889" w14:textId="1CDCA473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85E6AD9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66B5F04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028C25D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Mastroeni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6B5668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41041/98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2BA68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14/12/1999</w:t>
            </w:r>
          </w:p>
          <w:p w14:paraId="4DA0868C" w14:textId="4DF42757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568C37" w14:textId="42271C5A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1BADA87" w14:textId="54BD9860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1192853A" w14:textId="77777777" w:rsidTr="00CA57DE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35DFB3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2000)89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D399D6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Moni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Salvatore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AC18F57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35784/97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A4EC53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11/01/2000</w:t>
            </w:r>
          </w:p>
          <w:p w14:paraId="380AFF53" w14:textId="59FFB9B9" w:rsidR="00A27951" w:rsidRPr="00FE14AB" w:rsidRDefault="00FE14AB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A27951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8F1DE75" w14:textId="567C537D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DE4E784" w14:textId="6831CBDA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255724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D0DC67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84304D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Passadoro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E3DEF1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36740/97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09F52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6E0EFB89" w14:textId="7C1AB918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FD4A836" w14:textId="23F4B362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38B4EA9" w14:textId="438EFBF8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EF6C1CF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30EC3B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7667B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Penna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74DDF4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35168/97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738C4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14/12/1999</w:t>
            </w:r>
          </w:p>
          <w:p w14:paraId="3AD9EAFE" w14:textId="1AC1D830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518F2A1" w14:textId="7A0418FF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1485522" w14:textId="4599CC71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BB23D4E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B75EE7A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64A94B6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Pesoni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37F48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39694/98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AC431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5A96D313" w14:textId="2F9284A6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2C5432" w14:textId="50F708A5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04FAD25" w14:textId="434D902F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D1FC892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FE6C38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2000)10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2E73AE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Roselli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Italo IV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BCB803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39131/98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039994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15/02/2000</w:t>
            </w:r>
          </w:p>
          <w:p w14:paraId="6A276814" w14:textId="1350AE13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D0B2A4" w14:textId="793AF9E6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15C47D" w14:textId="723B125F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43715A6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75E8F16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1A4173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Rossi Anna Maria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F1A37E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36148/97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DF338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  <w:p w14:paraId="0CC83B4E" w14:textId="4A2FC23B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97C579" w14:textId="068B07C8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7E701A6" w14:textId="3A554428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171CE7C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463AB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146C41D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Scandella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2DE5346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43494/98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2D438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19/10/1999</w:t>
            </w:r>
          </w:p>
          <w:p w14:paraId="31845422" w14:textId="6A458A9C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C9C6EC6" w14:textId="514DEF6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E43932B" w14:textId="36C5A5BB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6E5D6A2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60B3A3E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C65C8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Scaruffi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FD77DA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33455/96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FB6F3F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30E76AC7" w14:textId="15E23972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8F8122F" w14:textId="7A9D311F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385965A" w14:textId="105F5624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39B3E59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67D9D2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2000)147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D1C266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ITA / Scuderi Angelo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BF92FF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B17FE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5183A53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08/02/2000</w:t>
            </w:r>
          </w:p>
          <w:p w14:paraId="42661DF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97CD7D" w14:textId="725B9D01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835D0E2" w14:textId="08105217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C96FCA8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5B3CAC6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2000)79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D770417" w14:textId="7C0C2D10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/ Silvestri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9E4D15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41327/98+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40523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  <w:p w14:paraId="009F1719" w14:textId="1B477B49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245CB02" w14:textId="70AFB31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ABC8069" w14:textId="631C647B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2328F8F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767A1EE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DBC0CB1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ITA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Emmolo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23FA4F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42500/98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A94AB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19/10/1999</w:t>
            </w:r>
          </w:p>
          <w:p w14:paraId="0FA40901" w14:textId="6DCC9112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FA1985" w14:textId="0B003CA8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4DD2073" w14:textId="02D2D2BA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F2A7D2B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8BA01C4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2000)131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2E2AB7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Mikulski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D927B0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27914/95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D43F8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06/06/2000</w:t>
            </w:r>
          </w:p>
          <w:p w14:paraId="4696583D" w14:textId="2C6496D8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0C40477" w14:textId="2A616B9E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CD70011" w14:textId="09F81DFC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3375D60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C10B129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696A3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Antunes Tomas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Rebocho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21D285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34562/97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A128F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30/07/1999</w:t>
            </w:r>
          </w:p>
          <w:p w14:paraId="38AE18C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30/04/1999</w:t>
            </w:r>
          </w:p>
          <w:p w14:paraId="09FA2E5E" w14:textId="35210DD1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DD180F9" w14:textId="668895E1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3DE5388" w14:textId="1EAC3333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B28F8C9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0604F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F9507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Bacelar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de Sousa Machado 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29001A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37308/97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9C2E25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27A3306A" w14:textId="57B6F54C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A851D5D" w14:textId="6A0D843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686599F" w14:textId="3B0E3304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1016FE33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DD108F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4D11A1D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Caetano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Baeta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E38E0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36671/97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CD2F1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22/10/1999</w:t>
            </w:r>
          </w:p>
          <w:p w14:paraId="429438D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22/07/1999</w:t>
            </w:r>
          </w:p>
          <w:p w14:paraId="4B55150D" w14:textId="4C2209AD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A156D1D" w14:textId="2C1C92E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B546798" w14:textId="56BCCB31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5CAF142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22A50B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2000)101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2291E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Da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Conceiçao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Gavina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A433A6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33435/96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238CA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ED8C933" w14:textId="196B3D1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8B8D4DC" w14:textId="61855921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CA57DE" w:rsidRPr="00FE14AB" w14:paraId="56896AF6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965C3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2000)102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45BE798" w14:textId="116A51B5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Ferreira de Sousa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Costa Araujo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D08E9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36257/97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FBA8B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14/03/2000</w:t>
            </w:r>
          </w:p>
          <w:p w14:paraId="3484A7E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14/12/1999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02B56C9" w14:textId="69EF0966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80F85B7" w14:textId="0163A8B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FF7CE6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D94305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ED06F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PRT / Freitas Lopes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531C83C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36325/97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DBAC12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21/03/2000</w:t>
            </w:r>
          </w:p>
          <w:p w14:paraId="3364F53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31F6405" w14:textId="01616FD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D54F996" w14:textId="7D5E55A3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0B7C455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0B70AD6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927621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PRT / Garcia Faria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EC29C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36776/97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0CCF47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22/09/2000</w:t>
            </w:r>
          </w:p>
          <w:p w14:paraId="2F78B1E8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22/06/2000</w:t>
            </w:r>
          </w:p>
          <w:p w14:paraId="444DE653" w14:textId="59AB7D57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89DE35" w14:textId="1DA9DA1E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6DBFE4D" w14:textId="04CF0F62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4337C26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4F3F48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DF8BE6E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Marques Gomes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Galo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AE3E3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35592/97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952C3A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23/02/2000</w:t>
            </w:r>
          </w:p>
          <w:p w14:paraId="7ACE9704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23/11/1999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846E82" w14:textId="57BC2E73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8C1219D" w14:textId="5A7A2D83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5C5865F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62E77DF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B99D7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PRT / Rodrigues Coelho Osorio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EDA0CC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36674/97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2943D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23/06/2000</w:t>
            </w:r>
          </w:p>
          <w:p w14:paraId="101CCAF4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23/03/2000</w:t>
            </w:r>
          </w:p>
          <w:p w14:paraId="3BA2B481" w14:textId="110BA441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F385BD" w14:textId="11E72B84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E181131" w14:textId="1CF57C3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F5294CB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64D3E9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C6678ED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PRT / S.N.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239E8AD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33289/96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A000C1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06/10/1999</w:t>
            </w:r>
          </w:p>
          <w:p w14:paraId="6F499FA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06/07/1999</w:t>
            </w:r>
          </w:p>
          <w:p w14:paraId="767F1565" w14:textId="1CF2F801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64BF67" w14:textId="1865A8E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5EF7B1A" w14:textId="19DEB57E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6FCB395B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E2335CC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7D384F0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Santos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9FBD03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35586/97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22DD0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22/10/1999</w:t>
            </w:r>
          </w:p>
          <w:p w14:paraId="2B872812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22/07/1999</w:t>
            </w:r>
          </w:p>
          <w:p w14:paraId="7B19070A" w14:textId="7D8E1862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CA57DE"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A2FF5EF" w14:textId="666B932D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279A567" w14:textId="704F5733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3B18BB1F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2644933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C590E28" w14:textId="4058E9C9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PRT / Velho da Costa de Abreu 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 xml:space="preserve">Rocha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80EC3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33436/96+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F227EF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23/03/2000</w:t>
            </w:r>
          </w:p>
          <w:p w14:paraId="17F2D9A3" w14:textId="73048C72" w:rsidR="00CA57DE" w:rsidRPr="00FE14AB" w:rsidRDefault="00FE14AB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Règlement </w:t>
            </w: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940593" w14:textId="5E40D4C7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6C2D2AB" w14:textId="28C985D3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2DA9A5FE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CF554D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ResDH</w:t>
            </w:r>
            <w:proofErr w:type="spell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(</w:t>
            </w:r>
            <w:proofErr w:type="gramEnd"/>
            <w:r w:rsidRPr="00FE14AB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  <w:t>2000)10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0837ED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SUI / Hertel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D56477A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25181/94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00FEFE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25/08/1998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B4330CA" w14:textId="12F7379A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3775A9" w14:textId="17771284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2FB53A8C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051D3B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E332603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SVK / I.S.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B460C7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25006/94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92717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04/04/2000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C3D92D8" w14:textId="1A5C7F27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EE3AEC9" w14:textId="0C37F006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15BFF007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693EB7E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3BE2A6D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SVK / J.K.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16E4F6C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29021/95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E9A212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21/03/2000</w:t>
            </w:r>
          </w:p>
          <w:p w14:paraId="70FB8373" w14:textId="0A772837" w:rsidR="00CA57DE" w:rsidRPr="00FE14AB" w:rsidRDefault="00FE14AB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EEB6CE" w14:textId="6FBB780A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EF7DC01" w14:textId="670AADA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4718A0A9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67F1F7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3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2000)81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1BA7E20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Crossland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A8572F4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36120/97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97F8F8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09/02/2000</w:t>
            </w:r>
          </w:p>
          <w:p w14:paraId="1D372587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09/11/1999</w:t>
            </w:r>
          </w:p>
          <w:p w14:paraId="67A76104" w14:textId="15B5EDC2" w:rsidR="00A27951" w:rsidRPr="00FE14AB" w:rsidRDefault="00FE14AB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41C067" w14:textId="17347016" w:rsidR="00A27951" w:rsidRPr="00FE14AB" w:rsidRDefault="00A27951" w:rsidP="00A279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CA57DE" w:rsidRPr="00FE14AB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FE14AB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CA57DE" w:rsidRPr="00FE14AB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7A74541" w14:textId="003B4C46" w:rsidR="00A27951" w:rsidRPr="00FE14AB" w:rsidRDefault="00A27951" w:rsidP="00A279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1DC968A8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6D84944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4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2000)106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7F6F54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Gaskin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DDE90C7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10454/83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650308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07/07/1989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320121" w14:textId="4853CAC4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904875A" w14:textId="0BAEE5BF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1E16FA61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C0AA28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5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2000)82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44C920E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UK / Hood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88BEE8A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27267/95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4AFA9A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67CB0F3" w14:textId="4EC81A81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0DFA058" w14:textId="409A5426" w:rsidR="00A27951" w:rsidRPr="00FE14AB" w:rsidRDefault="00A27951" w:rsidP="00A279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335C7D76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2902DBC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6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376A1D" w14:textId="3ECF4DAF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McDaid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autre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affaire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8EEB07B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34822/97+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F51F46" w14:textId="77777777" w:rsidR="00A27951" w:rsidRPr="00FE14AB" w:rsidRDefault="00A27951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10/10/2000</w:t>
            </w:r>
          </w:p>
          <w:p w14:paraId="21BD89F0" w14:textId="5A4F751D" w:rsidR="00A27951" w:rsidRPr="00FE14AB" w:rsidRDefault="00FE14AB" w:rsidP="00A27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F6176EE" w14:textId="36E501FE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349DAD2" w14:textId="0663823D" w:rsidR="00A27951" w:rsidRPr="00FE14AB" w:rsidRDefault="00A27951" w:rsidP="00A279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A27951" w:rsidRPr="00FE14AB" w14:paraId="477B7194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45E32B" w14:textId="77777777" w:rsidR="00A27951" w:rsidRPr="00FE14AB" w:rsidRDefault="00A27951" w:rsidP="00A2795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7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2000)123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28D784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McLeod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E0B632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24755/94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BA94CD" w14:textId="77777777" w:rsidR="00A27951" w:rsidRPr="00FE14AB" w:rsidRDefault="00A27951" w:rsidP="00A27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EEB4108" w14:textId="32B3467E" w:rsidR="00A27951" w:rsidRPr="00FE14AB" w:rsidRDefault="00CA57DE" w:rsidP="00A2795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AE6E8BD" w14:textId="29196BE3" w:rsidR="00A27951" w:rsidRPr="00FE14AB" w:rsidRDefault="00A27951" w:rsidP="00A279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0B9E7BF1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5C12037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8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CFDDBEF" w14:textId="4471B493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Moore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Gordon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EB46A0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36529/97+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014A0E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29/12/1999</w:t>
            </w:r>
          </w:p>
          <w:p w14:paraId="4E82E482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29/09/1999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E853EE0" w14:textId="11003336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E6CB667" w14:textId="4DF5EBC9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9475907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057CF4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9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2000)93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978385" w14:textId="752D70B8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Perks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29D47D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25277/94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DA5B6D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1F22748" w14:textId="14586B57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EBDFAB2" w14:textId="6E6349C5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44F98E37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12F3DA1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0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C5C2C65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Scarth</w:t>
            </w:r>
            <w:proofErr w:type="spellEnd"/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71FEF8B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33745/96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355A99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22/07/1999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CE174C6" w14:textId="5D948443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807F973" w14:textId="37203150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CA57DE" w:rsidRPr="00FE14AB" w14:paraId="58C52AA5" w14:textId="77777777" w:rsidTr="00F8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4D19ADD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1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2EE3AE" w14:textId="49E7FB2F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Smith </w:t>
            </w:r>
            <w:r w:rsid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</w:t>
            </w: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Ford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9E16A6B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37475/97+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BC6D68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29/12/1999</w:t>
            </w:r>
          </w:p>
          <w:p w14:paraId="62BDDCC9" w14:textId="77777777" w:rsidR="00CA57DE" w:rsidRPr="00FE14AB" w:rsidRDefault="00CA57DE" w:rsidP="00CA57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29/09/1999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8CBF917" w14:textId="747CE0AC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495816" w14:textId="3FBA1797" w:rsidR="00CA57DE" w:rsidRPr="00FE14AB" w:rsidRDefault="00CA57DE" w:rsidP="00CA57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CA57DE" w:rsidRPr="00FE14AB" w14:paraId="718F28B3" w14:textId="77777777" w:rsidTr="00F85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F01CFF0" w14:textId="77777777" w:rsidR="00CA57DE" w:rsidRPr="00FE14AB" w:rsidRDefault="00CA57DE" w:rsidP="00CA57D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2" w:history="1">
              <w:proofErr w:type="spellStart"/>
              <w:proofErr w:type="gramStart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</w:t>
              </w:r>
              <w:proofErr w:type="spell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(</w:t>
              </w:r>
              <w:proofErr w:type="gramEnd"/>
              <w:r w:rsidRPr="00FE14AB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2000)49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392F56B" w14:textId="779FA728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Tinnelly</w:t>
            </w:r>
            <w:proofErr w:type="spellEnd"/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and Sons Ltd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autres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E14AB"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DDCB6F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20390/92+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D238B0" w14:textId="77777777" w:rsidR="00CA57DE" w:rsidRPr="00FE14AB" w:rsidRDefault="00CA57DE" w:rsidP="00CA57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FE14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27/05/1992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5D5B034" w14:textId="7EC29A10" w:rsidR="00CA57DE" w:rsidRPr="00FE14AB" w:rsidRDefault="00CA57DE" w:rsidP="00CA57D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E14AB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14BBC9A" w14:textId="4D863EA2" w:rsidR="00CA57DE" w:rsidRPr="00FE14AB" w:rsidRDefault="00CA57DE" w:rsidP="00CA5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FE14A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27429800" w14:textId="77777777" w:rsidR="00A27951" w:rsidRPr="00FE14AB" w:rsidRDefault="00A27951" w:rsidP="00A27951">
      <w:pPr>
        <w:rPr>
          <w:lang w:val="fr-FR"/>
        </w:rPr>
      </w:pPr>
    </w:p>
    <w:p w14:paraId="40CDF37E" w14:textId="77777777" w:rsidR="00A27951" w:rsidRPr="00FE14AB" w:rsidRDefault="00A27951" w:rsidP="00A27951">
      <w:pPr>
        <w:rPr>
          <w:lang w:val="fr-FR"/>
        </w:rPr>
      </w:pPr>
    </w:p>
    <w:p w14:paraId="38030B28" w14:textId="77777777" w:rsidR="00990E35" w:rsidRPr="00FE14AB" w:rsidRDefault="00990E35">
      <w:pPr>
        <w:rPr>
          <w:lang w:val="fr-FR"/>
        </w:rPr>
      </w:pPr>
    </w:p>
    <w:sectPr w:rsidR="00990E35" w:rsidRPr="00FE14AB" w:rsidSect="009707B1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58FDB" w14:textId="77777777" w:rsidR="009173EA" w:rsidRDefault="009173EA" w:rsidP="00A27951">
      <w:pPr>
        <w:spacing w:after="0" w:line="240" w:lineRule="auto"/>
      </w:pPr>
      <w:r>
        <w:separator/>
      </w:r>
    </w:p>
  </w:endnote>
  <w:endnote w:type="continuationSeparator" w:id="0">
    <w:p w14:paraId="2D559588" w14:textId="77777777" w:rsidR="009173EA" w:rsidRDefault="009173EA" w:rsidP="00A2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34B" w14:textId="77777777" w:rsidR="009707B1" w:rsidRDefault="0091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B7AE7" w14:textId="77777777" w:rsidR="009707B1" w:rsidRDefault="009173EA" w:rsidP="009707B1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0996F046" w14:textId="77777777" w:rsidR="009707B1" w:rsidRDefault="009173EA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2C2" w14:textId="77777777" w:rsidR="009707B1" w:rsidRDefault="0091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E289" w14:textId="77777777" w:rsidR="009173EA" w:rsidRDefault="009173EA" w:rsidP="00A27951">
      <w:pPr>
        <w:spacing w:after="0" w:line="240" w:lineRule="auto"/>
      </w:pPr>
      <w:r>
        <w:separator/>
      </w:r>
    </w:p>
  </w:footnote>
  <w:footnote w:type="continuationSeparator" w:id="0">
    <w:p w14:paraId="3321037D" w14:textId="77777777" w:rsidR="009173EA" w:rsidRDefault="009173EA" w:rsidP="00A2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C9F0C" w14:textId="77777777" w:rsidR="009707B1" w:rsidRDefault="0091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F14D" w14:textId="77777777" w:rsidR="009707B1" w:rsidRDefault="009173EA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33FD0" wp14:editId="7373BD77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FA3CE7" w14:textId="77777777" w:rsidR="009707B1" w:rsidRDefault="009173EA" w:rsidP="009707B1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0DFF1B26" w14:textId="77777777" w:rsidR="009707B1" w:rsidRPr="004363F1" w:rsidRDefault="009173EA" w:rsidP="009707B1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33FD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0FFA3CE7" w14:textId="77777777" w:rsidR="009707B1" w:rsidRDefault="009173EA" w:rsidP="009707B1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0DFF1B26" w14:textId="77777777" w:rsidR="009707B1" w:rsidRPr="004363F1" w:rsidRDefault="009173EA" w:rsidP="009707B1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EABDD" w14:textId="77777777" w:rsidR="009707B1" w:rsidRDefault="009173EA" w:rsidP="009707B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387332" wp14:editId="22A80D79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0C975" w14:textId="77777777" w:rsidR="009707B1" w:rsidRPr="002207B6" w:rsidRDefault="009173EA" w:rsidP="009707B1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DEPARTMENT FOR THE EXECUTION OF JUDGMENTS OF THE EUROPEAN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8733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26F0C975" w14:textId="77777777" w:rsidR="009707B1" w:rsidRPr="002207B6" w:rsidRDefault="009173EA" w:rsidP="009707B1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DEPARTMENT FOR THE EXECUTION OF JUDGMENTS OF THE EUROPEAN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19994D" wp14:editId="051AD73F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5B416" w14:textId="643EDA60" w:rsidR="009707B1" w:rsidRPr="002207B6" w:rsidRDefault="009173EA" w:rsidP="009707B1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 w:rsidR="00A27951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9994D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42B5B416" w14:textId="643EDA60" w:rsidR="009707B1" w:rsidRPr="002207B6" w:rsidRDefault="009173EA" w:rsidP="009707B1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 w:rsidR="00A27951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C04F2B" wp14:editId="79AA292B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220F33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44242E80" w14:textId="77777777" w:rsidR="009707B1" w:rsidRPr="00BB6267" w:rsidRDefault="009173EA" w:rsidP="0097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51"/>
    <w:rsid w:val="0056709F"/>
    <w:rsid w:val="00735E27"/>
    <w:rsid w:val="009173EA"/>
    <w:rsid w:val="00990E35"/>
    <w:rsid w:val="00A27951"/>
    <w:rsid w:val="00CA57DE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FDB37"/>
  <w15:chartTrackingRefBased/>
  <w15:docId w15:val="{BBAF04C5-DB12-4811-AA4C-7BC7CE20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51"/>
  </w:style>
  <w:style w:type="paragraph" w:styleId="Heading1">
    <w:name w:val="heading 1"/>
    <w:basedOn w:val="Normal"/>
    <w:next w:val="Normal"/>
    <w:link w:val="Heading1Char"/>
    <w:qFormat/>
    <w:rsid w:val="00A27951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A27951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A2795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A2795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A2795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A2795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A2795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A2795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A2795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951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A27951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A27951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A27951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A27951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A27951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A2795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A27951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A27951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A2795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A27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27951"/>
  </w:style>
  <w:style w:type="character" w:customStyle="1" w:styleId="HeaderChar1">
    <w:name w:val="Header Char1"/>
    <w:basedOn w:val="DefaultParagraphFont"/>
    <w:link w:val="Header"/>
    <w:uiPriority w:val="99"/>
    <w:rsid w:val="00A27951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A2795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A27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27951"/>
  </w:style>
  <w:style w:type="character" w:customStyle="1" w:styleId="FooterChar1">
    <w:name w:val="Footer Char1"/>
    <w:basedOn w:val="DefaultParagraphFont"/>
    <w:link w:val="Footer"/>
    <w:uiPriority w:val="99"/>
    <w:rsid w:val="00A27951"/>
  </w:style>
  <w:style w:type="character" w:styleId="Hyperlink">
    <w:name w:val="Hyperlink"/>
    <w:basedOn w:val="DefaultParagraphFont"/>
    <w:uiPriority w:val="99"/>
    <w:unhideWhenUsed/>
    <w:rsid w:val="00A27951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A279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A27951"/>
  </w:style>
  <w:style w:type="character" w:customStyle="1" w:styleId="sfbbfee58">
    <w:name w:val="sfbbfee58"/>
    <w:basedOn w:val="DefaultParagraphFont"/>
    <w:rsid w:val="00A27951"/>
  </w:style>
  <w:style w:type="character" w:styleId="FollowedHyperlink">
    <w:name w:val="FollowedHyperlink"/>
    <w:basedOn w:val="DefaultParagraphFont"/>
    <w:uiPriority w:val="99"/>
    <w:semiHidden/>
    <w:unhideWhenUsed/>
    <w:rsid w:val="00A27951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5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27951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A27951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A27951"/>
    <w:rPr>
      <w:i/>
      <w:iCs/>
    </w:rPr>
  </w:style>
  <w:style w:type="character" w:styleId="Strong">
    <w:name w:val="Strong"/>
    <w:basedOn w:val="DefaultParagraphFont"/>
    <w:qFormat/>
    <w:rsid w:val="00A27951"/>
    <w:rPr>
      <w:b/>
      <w:bCs/>
    </w:rPr>
  </w:style>
  <w:style w:type="character" w:customStyle="1" w:styleId="s4f807e35">
    <w:name w:val="s4f807e35"/>
    <w:basedOn w:val="DefaultParagraphFont"/>
    <w:rsid w:val="00A27951"/>
  </w:style>
  <w:style w:type="paragraph" w:customStyle="1" w:styleId="s6e50bd9a">
    <w:name w:val="s6e50bd9a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A27951"/>
  </w:style>
  <w:style w:type="paragraph" w:customStyle="1" w:styleId="Default">
    <w:name w:val="Default"/>
    <w:rsid w:val="00A279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A27951"/>
    <w:pPr>
      <w:spacing w:after="0" w:line="240" w:lineRule="auto"/>
    </w:pPr>
  </w:style>
  <w:style w:type="paragraph" w:customStyle="1" w:styleId="s5891fd46">
    <w:name w:val="s5891fd46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A27951"/>
  </w:style>
  <w:style w:type="paragraph" w:customStyle="1" w:styleId="s269b7f08">
    <w:name w:val="s269b7f08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A27951"/>
  </w:style>
  <w:style w:type="character" w:customStyle="1" w:styleId="s3b8adb37">
    <w:name w:val="s3b8adb37"/>
    <w:basedOn w:val="DefaultParagraphFont"/>
    <w:rsid w:val="00A27951"/>
  </w:style>
  <w:style w:type="paragraph" w:styleId="TOC2">
    <w:name w:val="toc 2"/>
    <w:basedOn w:val="Normal"/>
    <w:next w:val="Normal"/>
    <w:autoRedefine/>
    <w:uiPriority w:val="39"/>
    <w:unhideWhenUsed/>
    <w:qFormat/>
    <w:rsid w:val="00A27951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A279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95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951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2795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95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95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279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951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A27951"/>
  </w:style>
  <w:style w:type="character" w:customStyle="1" w:styleId="vsmall">
    <w:name w:val="vsmall"/>
    <w:basedOn w:val="DefaultParagraphFont"/>
    <w:rsid w:val="00A27951"/>
  </w:style>
  <w:style w:type="character" w:customStyle="1" w:styleId="s7d2086b4">
    <w:name w:val="s7d2086b4"/>
    <w:basedOn w:val="DefaultParagraphFont"/>
    <w:rsid w:val="00A27951"/>
  </w:style>
  <w:style w:type="paragraph" w:customStyle="1" w:styleId="s50c0b1c7">
    <w:name w:val="s50c0b1c7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A27951"/>
  </w:style>
  <w:style w:type="character" w:customStyle="1" w:styleId="s4f807e54">
    <w:name w:val="s4f807e54"/>
    <w:basedOn w:val="DefaultParagraphFont"/>
    <w:rsid w:val="00A27951"/>
  </w:style>
  <w:style w:type="paragraph" w:styleId="ListParagraph">
    <w:name w:val="List Paragraph"/>
    <w:basedOn w:val="Normal"/>
    <w:uiPriority w:val="34"/>
    <w:qFormat/>
    <w:rsid w:val="00A27951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279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795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27951"/>
  </w:style>
  <w:style w:type="character" w:customStyle="1" w:styleId="JuParaChar">
    <w:name w:val="Ju_Para Char"/>
    <w:aliases w:val="ECHR_Para Char"/>
    <w:link w:val="JuPara"/>
    <w:uiPriority w:val="12"/>
    <w:locked/>
    <w:rsid w:val="00A27951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A27951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A27951"/>
  </w:style>
  <w:style w:type="character" w:customStyle="1" w:styleId="sf8bfa2bc">
    <w:name w:val="sf8bfa2bc"/>
    <w:basedOn w:val="DefaultParagraphFont"/>
    <w:rsid w:val="00A27951"/>
  </w:style>
  <w:style w:type="character" w:customStyle="1" w:styleId="stl25">
    <w:name w:val="stl_25"/>
    <w:basedOn w:val="DefaultParagraphFont"/>
    <w:rsid w:val="00A27951"/>
  </w:style>
  <w:style w:type="character" w:customStyle="1" w:styleId="stl31">
    <w:name w:val="stl_31"/>
    <w:basedOn w:val="DefaultParagraphFont"/>
    <w:rsid w:val="00A27951"/>
  </w:style>
  <w:style w:type="character" w:customStyle="1" w:styleId="stl27">
    <w:name w:val="stl_27"/>
    <w:basedOn w:val="DefaultParagraphFont"/>
    <w:rsid w:val="00A27951"/>
  </w:style>
  <w:style w:type="character" w:customStyle="1" w:styleId="stl10">
    <w:name w:val="stl_10"/>
    <w:basedOn w:val="DefaultParagraphFont"/>
    <w:rsid w:val="00A27951"/>
  </w:style>
  <w:style w:type="character" w:customStyle="1" w:styleId="stl33">
    <w:name w:val="stl_33"/>
    <w:basedOn w:val="DefaultParagraphFont"/>
    <w:rsid w:val="00A27951"/>
  </w:style>
  <w:style w:type="character" w:customStyle="1" w:styleId="stl34">
    <w:name w:val="stl_34"/>
    <w:basedOn w:val="DefaultParagraphFont"/>
    <w:rsid w:val="00A27951"/>
  </w:style>
  <w:style w:type="character" w:customStyle="1" w:styleId="s2a6cf492">
    <w:name w:val="s2a6cf492"/>
    <w:basedOn w:val="DefaultParagraphFont"/>
    <w:rsid w:val="00A27951"/>
  </w:style>
  <w:style w:type="character" w:customStyle="1" w:styleId="stl21">
    <w:name w:val="stl_21"/>
    <w:basedOn w:val="DefaultParagraphFont"/>
    <w:rsid w:val="00A27951"/>
  </w:style>
  <w:style w:type="character" w:customStyle="1" w:styleId="stl26">
    <w:name w:val="stl_26"/>
    <w:basedOn w:val="DefaultParagraphFont"/>
    <w:rsid w:val="00A27951"/>
  </w:style>
  <w:style w:type="character" w:customStyle="1" w:styleId="stl22">
    <w:name w:val="stl_22"/>
    <w:basedOn w:val="DefaultParagraphFont"/>
    <w:rsid w:val="00A27951"/>
  </w:style>
  <w:style w:type="character" w:customStyle="1" w:styleId="sd522c6fe">
    <w:name w:val="sd522c6fe"/>
    <w:basedOn w:val="DefaultParagraphFont"/>
    <w:rsid w:val="00A27951"/>
  </w:style>
  <w:style w:type="paragraph" w:customStyle="1" w:styleId="ClinContent">
    <w:name w:val="ClinContent"/>
    <w:basedOn w:val="Normal"/>
    <w:rsid w:val="00A27951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A27951"/>
  </w:style>
  <w:style w:type="character" w:customStyle="1" w:styleId="stl39">
    <w:name w:val="stl_39"/>
    <w:basedOn w:val="DefaultParagraphFont"/>
    <w:rsid w:val="00A27951"/>
  </w:style>
  <w:style w:type="character" w:customStyle="1" w:styleId="stl24">
    <w:name w:val="stl_24"/>
    <w:basedOn w:val="DefaultParagraphFont"/>
    <w:rsid w:val="00A27951"/>
  </w:style>
  <w:style w:type="character" w:customStyle="1" w:styleId="stl28">
    <w:name w:val="stl_28"/>
    <w:basedOn w:val="DefaultParagraphFont"/>
    <w:rsid w:val="00A27951"/>
  </w:style>
  <w:style w:type="character" w:customStyle="1" w:styleId="wordhighlighted">
    <w:name w:val="wordhighlighted"/>
    <w:basedOn w:val="DefaultParagraphFont"/>
    <w:rsid w:val="00A27951"/>
  </w:style>
  <w:style w:type="character" w:customStyle="1" w:styleId="s6b621b36">
    <w:name w:val="s6b621b36"/>
    <w:basedOn w:val="DefaultParagraphFont"/>
    <w:rsid w:val="00A27951"/>
  </w:style>
  <w:style w:type="character" w:customStyle="1" w:styleId="sc916d4d3">
    <w:name w:val="sc916d4d3"/>
    <w:basedOn w:val="DefaultParagraphFont"/>
    <w:rsid w:val="00A27951"/>
  </w:style>
  <w:style w:type="paragraph" w:customStyle="1" w:styleId="s57d3aa5">
    <w:name w:val="s57d3aa5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A2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9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7951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27951"/>
  </w:style>
  <w:style w:type="table" w:styleId="TableGrid">
    <w:name w:val="Table Grid"/>
    <w:basedOn w:val="TableNormal"/>
    <w:uiPriority w:val="59"/>
    <w:rsid w:val="00A27951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55901" TargetMode="External"/><Relationship Id="rId18" Type="http://schemas.openxmlformats.org/officeDocument/2006/relationships/hyperlink" Target="http://hudoc.echr.coe.int/eng?i=001-55871" TargetMode="External"/><Relationship Id="rId26" Type="http://schemas.openxmlformats.org/officeDocument/2006/relationships/hyperlink" Target="http://hudoc.echr.coe.int/eng?i=001-55872" TargetMode="External"/><Relationship Id="rId39" Type="http://schemas.openxmlformats.org/officeDocument/2006/relationships/hyperlink" Target="http://hudoc.echr.coe.int/eng?i=001-55853" TargetMode="External"/><Relationship Id="rId21" Type="http://schemas.openxmlformats.org/officeDocument/2006/relationships/hyperlink" Target="http://hudoc.echr.coe.int/eng?i=001-55843" TargetMode="External"/><Relationship Id="rId34" Type="http://schemas.openxmlformats.org/officeDocument/2006/relationships/hyperlink" Target="http://hudoc.echr.coe.int/eng?i=001-55910" TargetMode="External"/><Relationship Id="rId42" Type="http://schemas.openxmlformats.org/officeDocument/2006/relationships/hyperlink" Target="http://hudoc.echr.coe.int/eng?i=001-55855" TargetMode="External"/><Relationship Id="rId47" Type="http://schemas.openxmlformats.org/officeDocument/2006/relationships/hyperlink" Target="http://hudoc.echr.coe.int/eng?i=001-55889" TargetMode="External"/><Relationship Id="rId50" Type="http://schemas.openxmlformats.org/officeDocument/2006/relationships/hyperlink" Target="http://hudoc.echr.coe.int/eng?i=001-55859" TargetMode="External"/><Relationship Id="rId55" Type="http://schemas.openxmlformats.org/officeDocument/2006/relationships/hyperlink" Target="http://hudoc.echr.coe.int/eng?i=001-55862" TargetMode="External"/><Relationship Id="rId63" Type="http://schemas.openxmlformats.org/officeDocument/2006/relationships/hyperlink" Target="http://hudoc.echr.coe.int/eng?i=001-55874" TargetMode="External"/><Relationship Id="rId68" Type="http://schemas.openxmlformats.org/officeDocument/2006/relationships/hyperlink" Target="http://hudoc.echr.coe.int/eng?i=001-55831" TargetMode="External"/><Relationship Id="rId76" Type="http://schemas.openxmlformats.org/officeDocument/2006/relationships/hyperlink" Target="http://hudoc.echr.coe.int/eng?i=001-55917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hudoc.echr.coe.int/eng?i=001-55835" TargetMode="External"/><Relationship Id="rId71" Type="http://schemas.openxmlformats.org/officeDocument/2006/relationships/hyperlink" Target="http://hudoc.echr.coe.int/eng?i=001-55896" TargetMode="External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55864" TargetMode="External"/><Relationship Id="rId29" Type="http://schemas.openxmlformats.org/officeDocument/2006/relationships/hyperlink" Target="http://hudoc.echr.coe.int/eng?i=001-55845" TargetMode="External"/><Relationship Id="rId11" Type="http://schemas.openxmlformats.org/officeDocument/2006/relationships/hyperlink" Target="http://hudoc.echr.coe.int/eng?i=001-55881" TargetMode="External"/><Relationship Id="rId24" Type="http://schemas.openxmlformats.org/officeDocument/2006/relationships/hyperlink" Target="http://hudoc.echr.coe.int/eng?i=001-55844" TargetMode="External"/><Relationship Id="rId32" Type="http://schemas.openxmlformats.org/officeDocument/2006/relationships/hyperlink" Target="http://hudoc.echr.coe.int/eng?i=001-55898" TargetMode="External"/><Relationship Id="rId37" Type="http://schemas.openxmlformats.org/officeDocument/2006/relationships/hyperlink" Target="http://hudoc.echr.coe.int/eng?i=001-5585" TargetMode="External"/><Relationship Id="rId40" Type="http://schemas.openxmlformats.org/officeDocument/2006/relationships/hyperlink" Target="http://hudoc.echr.coe.int/eng?i=001-55886" TargetMode="External"/><Relationship Id="rId45" Type="http://schemas.openxmlformats.org/officeDocument/2006/relationships/hyperlink" Target="http://hudoc.echr.coe.int/eng?i=001-55888" TargetMode="External"/><Relationship Id="rId53" Type="http://schemas.openxmlformats.org/officeDocument/2006/relationships/hyperlink" Target="http://hudoc.echr.coe.int/eng?i=001-55861" TargetMode="External"/><Relationship Id="rId58" Type="http://schemas.openxmlformats.org/officeDocument/2006/relationships/hyperlink" Target="http://hudoc.echr.coe.int/eng?i=001-55899" TargetMode="External"/><Relationship Id="rId66" Type="http://schemas.openxmlformats.org/officeDocument/2006/relationships/hyperlink" Target="http://hudoc.echr.coe.int/eng?i=001-55895" TargetMode="External"/><Relationship Id="rId74" Type="http://schemas.openxmlformats.org/officeDocument/2006/relationships/hyperlink" Target="http://hudoc.echr.coe.int/eng?i=001-55875" TargetMode="External"/><Relationship Id="rId79" Type="http://schemas.openxmlformats.org/officeDocument/2006/relationships/hyperlink" Target="http://hudoc.echr.coe.int/eng?i=001-55869" TargetMode="Externa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hudoc.echr.coe.int/eng?i=001-55830" TargetMode="External"/><Relationship Id="rId82" Type="http://schemas.openxmlformats.org/officeDocument/2006/relationships/hyperlink" Target="http://hudoc.echr.coe.int/eng?i=001-5584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hudoc.echr.coe.int/eng?i=001-558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55905" TargetMode="External"/><Relationship Id="rId14" Type="http://schemas.openxmlformats.org/officeDocument/2006/relationships/hyperlink" Target="http://hudoc.echr.coe.int/eng?i=001-55902" TargetMode="External"/><Relationship Id="rId22" Type="http://schemas.openxmlformats.org/officeDocument/2006/relationships/hyperlink" Target="http://hudoc.echr.coe.int/eng?i=001-126152" TargetMode="External"/><Relationship Id="rId27" Type="http://schemas.openxmlformats.org/officeDocument/2006/relationships/hyperlink" Target="http://hudoc.echr.coe.int/eng?i=001-55882" TargetMode="External"/><Relationship Id="rId30" Type="http://schemas.openxmlformats.org/officeDocument/2006/relationships/hyperlink" Target="http://hudoc.echr.coe.int/eng?i=001-55846" TargetMode="External"/><Relationship Id="rId35" Type="http://schemas.openxmlformats.org/officeDocument/2006/relationships/hyperlink" Target="http://hudoc.echr.coe.int/eng?i=001-55849" TargetMode="External"/><Relationship Id="rId43" Type="http://schemas.openxmlformats.org/officeDocument/2006/relationships/hyperlink" Target="http://hudoc.echr.coe.int/eng?i=001-55856" TargetMode="External"/><Relationship Id="rId48" Type="http://schemas.openxmlformats.org/officeDocument/2006/relationships/hyperlink" Target="http://hudoc.echr.coe.int/eng?i=001-55890" TargetMode="External"/><Relationship Id="rId56" Type="http://schemas.openxmlformats.org/officeDocument/2006/relationships/hyperlink" Target="http://hudoc.echr.coe.int/eng?i=001-55863" TargetMode="External"/><Relationship Id="rId64" Type="http://schemas.openxmlformats.org/officeDocument/2006/relationships/hyperlink" Target="http://hudoc.echr.coe.int/eng?i=001-55894" TargetMode="External"/><Relationship Id="rId69" Type="http://schemas.openxmlformats.org/officeDocument/2006/relationships/hyperlink" Target="http://hudoc.echr.coe.int/eng?i=001-55832" TargetMode="External"/><Relationship Id="rId77" Type="http://schemas.openxmlformats.org/officeDocument/2006/relationships/hyperlink" Target="http://hudoc.echr.coe.int/eng?i=001-55893" TargetMode="External"/><Relationship Id="rId8" Type="http://schemas.openxmlformats.org/officeDocument/2006/relationships/hyperlink" Target="http://hudoc.echr.coe.int/eng?i=001-55900" TargetMode="External"/><Relationship Id="rId51" Type="http://schemas.openxmlformats.org/officeDocument/2006/relationships/hyperlink" Target="http://hudoc.echr.coe.int/eng?i=001-55891" TargetMode="External"/><Relationship Id="rId72" Type="http://schemas.openxmlformats.org/officeDocument/2006/relationships/hyperlink" Target="http://hudoc.echr.coe.int/eng?i=001-55897" TargetMode="External"/><Relationship Id="rId80" Type="http://schemas.openxmlformats.org/officeDocument/2006/relationships/hyperlink" Target="http://hudoc.echr.coe.int/eng?i=001-55841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55870" TargetMode="External"/><Relationship Id="rId17" Type="http://schemas.openxmlformats.org/officeDocument/2006/relationships/hyperlink" Target="http://hudoc.echr.coe.int/eng?i=001-55906" TargetMode="External"/><Relationship Id="rId25" Type="http://schemas.openxmlformats.org/officeDocument/2006/relationships/hyperlink" Target="http://hudoc.echr.coe.int/eng?i=001-55837" TargetMode="External"/><Relationship Id="rId33" Type="http://schemas.openxmlformats.org/officeDocument/2006/relationships/hyperlink" Target="http://hudoc.echr.coe.int/eng?i=001-55847" TargetMode="External"/><Relationship Id="rId38" Type="http://schemas.openxmlformats.org/officeDocument/2006/relationships/hyperlink" Target="http://hudoc.echr.coe.int/eng?i=001-55852" TargetMode="External"/><Relationship Id="rId46" Type="http://schemas.openxmlformats.org/officeDocument/2006/relationships/hyperlink" Target="http://hudoc.echr.coe.int/eng?i=001-55857" TargetMode="External"/><Relationship Id="rId59" Type="http://schemas.openxmlformats.org/officeDocument/2006/relationships/hyperlink" Target="http://hudoc.echr.coe.int/eng?i=001-55829" TargetMode="External"/><Relationship Id="rId67" Type="http://schemas.openxmlformats.org/officeDocument/2006/relationships/hyperlink" Target="http://hudoc.echr.coe.int/eng?i=001-55913" TargetMode="External"/><Relationship Id="rId20" Type="http://schemas.openxmlformats.org/officeDocument/2006/relationships/hyperlink" Target="http://hudoc.echr.coe.int/eng?i=001-55907" TargetMode="External"/><Relationship Id="rId41" Type="http://schemas.openxmlformats.org/officeDocument/2006/relationships/hyperlink" Target="http://hudoc.echr.coe.int/eng?i=001-55854" TargetMode="External"/><Relationship Id="rId54" Type="http://schemas.openxmlformats.org/officeDocument/2006/relationships/hyperlink" Target="http://hudoc.echr.coe.int/eng?i=001-55838" TargetMode="External"/><Relationship Id="rId62" Type="http://schemas.openxmlformats.org/officeDocument/2006/relationships/hyperlink" Target="http://hudoc.echr.coe.int/eng?i=001-55873" TargetMode="External"/><Relationship Id="rId70" Type="http://schemas.openxmlformats.org/officeDocument/2006/relationships/hyperlink" Target="http://hudoc.echr.coe.int/eng?i=001-55914" TargetMode="External"/><Relationship Id="rId75" Type="http://schemas.openxmlformats.org/officeDocument/2006/relationships/hyperlink" Target="http://hudoc.echr.coe.int/eng?i=001-55866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55915" TargetMode="External"/><Relationship Id="rId23" Type="http://schemas.openxmlformats.org/officeDocument/2006/relationships/hyperlink" Target="http://hudoc.echr.coe.int/eng?i=001-55909" TargetMode="External"/><Relationship Id="rId28" Type="http://schemas.openxmlformats.org/officeDocument/2006/relationships/hyperlink" Target="http://hudoc.echr.coe.int/eng?i=001-55885" TargetMode="External"/><Relationship Id="rId36" Type="http://schemas.openxmlformats.org/officeDocument/2006/relationships/hyperlink" Target="http://hudoc.echr.coe.int/eng?i=001-55850" TargetMode="External"/><Relationship Id="rId49" Type="http://schemas.openxmlformats.org/officeDocument/2006/relationships/hyperlink" Target="http://hudoc.echr.coe.int/eng?i=001-55868" TargetMode="External"/><Relationship Id="rId57" Type="http://schemas.openxmlformats.org/officeDocument/2006/relationships/hyperlink" Target="http://hudoc.echr.coe.int/eng?i=001-55848" TargetMode="External"/><Relationship Id="rId10" Type="http://schemas.openxmlformats.org/officeDocument/2006/relationships/hyperlink" Target="http://hudoc.echr.coe.int/eng?i=001-55880" TargetMode="External"/><Relationship Id="rId31" Type="http://schemas.openxmlformats.org/officeDocument/2006/relationships/hyperlink" Target="http://hudoc.echr.coe.int/eng?i=001-55903" TargetMode="External"/><Relationship Id="rId44" Type="http://schemas.openxmlformats.org/officeDocument/2006/relationships/hyperlink" Target="http://hudoc.echr.coe.int/eng?i=001-55887" TargetMode="External"/><Relationship Id="rId52" Type="http://schemas.openxmlformats.org/officeDocument/2006/relationships/hyperlink" Target="http://hudoc.echr.coe.int/eng?i=001-55860" TargetMode="External"/><Relationship Id="rId60" Type="http://schemas.openxmlformats.org/officeDocument/2006/relationships/hyperlink" Target="http://hudoc.echr.coe.int/eng?i=001-55912" TargetMode="External"/><Relationship Id="rId65" Type="http://schemas.openxmlformats.org/officeDocument/2006/relationships/hyperlink" Target="http://hudoc.echr.coe.int/eng?i=001-55916" TargetMode="External"/><Relationship Id="rId73" Type="http://schemas.openxmlformats.org/officeDocument/2006/relationships/hyperlink" Target="http://hudoc.echr.coe.int/eng?i=001-55865" TargetMode="External"/><Relationship Id="rId78" Type="http://schemas.openxmlformats.org/officeDocument/2006/relationships/hyperlink" Target="http://hudoc.echr.coe.int/eng?i=001-55839" TargetMode="External"/><Relationship Id="rId81" Type="http://schemas.openxmlformats.org/officeDocument/2006/relationships/hyperlink" Target="http://hudoc.echr.coe.int/eng?i=001-55840" TargetMode="External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2839</Words>
  <Characters>16183</Characters>
  <Application>Microsoft Office Word</Application>
  <DocSecurity>0</DocSecurity>
  <Lines>134</Lines>
  <Paragraphs>37</Paragraphs>
  <ScaleCrop>false</ScaleCrop>
  <Company/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3</cp:revision>
  <dcterms:created xsi:type="dcterms:W3CDTF">2021-06-29T08:24:00Z</dcterms:created>
  <dcterms:modified xsi:type="dcterms:W3CDTF">2021-06-29T08:36:00Z</dcterms:modified>
</cp:coreProperties>
</file>